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6E" w:rsidRPr="006B016E" w:rsidRDefault="006B016E" w:rsidP="006B016E">
      <w:pPr>
        <w:rPr>
          <w:rFonts w:ascii="Taviraj" w:hAnsi="Taviraj" w:cs="Taviraj" w:hint="cs"/>
          <w:b/>
          <w:sz w:val="40"/>
          <w:szCs w:val="28"/>
        </w:rPr>
      </w:pPr>
      <w:r w:rsidRPr="006B016E">
        <w:rPr>
          <w:rFonts w:ascii="Taviraj" w:hAnsi="Taviraj" w:cs="Taviraj" w:hint="cs"/>
          <w:noProof/>
        </w:rPr>
        <w:drawing>
          <wp:inline distT="0" distB="0" distL="0" distR="0">
            <wp:extent cx="1974574" cy="444904"/>
            <wp:effectExtent l="0" t="0" r="0" b="0"/>
            <wp:docPr id="1" name="Picture 1" descr="A close up of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BG Logo.png"/>
                    <pic:cNvPicPr/>
                  </pic:nvPicPr>
                  <pic:blipFill>
                    <a:blip r:embed="rId5"/>
                    <a:stretch>
                      <a:fillRect/>
                    </a:stretch>
                  </pic:blipFill>
                  <pic:spPr>
                    <a:xfrm>
                      <a:off x="0" y="0"/>
                      <a:ext cx="2022239" cy="455644"/>
                    </a:xfrm>
                    <a:prstGeom prst="rect">
                      <a:avLst/>
                    </a:prstGeom>
                  </pic:spPr>
                </pic:pic>
              </a:graphicData>
            </a:graphic>
          </wp:inline>
        </w:drawing>
      </w:r>
    </w:p>
    <w:p w:rsidR="006B016E" w:rsidRPr="006B016E" w:rsidRDefault="006B016E" w:rsidP="006B016E">
      <w:pPr>
        <w:rPr>
          <w:rFonts w:ascii="Taviraj" w:hAnsi="Taviraj" w:cs="Taviraj" w:hint="cs"/>
          <w:b/>
          <w:sz w:val="40"/>
          <w:szCs w:val="28"/>
        </w:rPr>
      </w:pPr>
    </w:p>
    <w:p w:rsidR="00013A1A" w:rsidRPr="006B016E" w:rsidRDefault="000337DB" w:rsidP="006B016E">
      <w:pPr>
        <w:pStyle w:val="Heading1"/>
      </w:pPr>
      <w:r w:rsidRPr="006B016E">
        <w:t xml:space="preserve">IT </w:t>
      </w:r>
      <w:r w:rsidR="00D41378" w:rsidRPr="006B016E">
        <w:t>Security</w:t>
      </w:r>
      <w:r w:rsidRPr="006B016E">
        <w:t xml:space="preserve"> Checklist</w:t>
      </w:r>
    </w:p>
    <w:p w:rsidR="00F10A9B" w:rsidRPr="006B016E" w:rsidRDefault="00F10A9B">
      <w:pPr>
        <w:rPr>
          <w:rFonts w:ascii="Taviraj" w:hAnsi="Taviraj" w:cs="Taviraj" w:hint="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128"/>
        <w:gridCol w:w="6764"/>
      </w:tblGrid>
      <w:tr w:rsidR="000337DB" w:rsidRPr="006B016E" w:rsidTr="007C0B85">
        <w:tc>
          <w:tcPr>
            <w:tcW w:w="468" w:type="dxa"/>
            <w:tcBorders>
              <w:top w:val="nil"/>
              <w:left w:val="nil"/>
              <w:bottom w:val="single" w:sz="4" w:space="0" w:color="auto"/>
              <w:right w:val="nil"/>
            </w:tcBorders>
            <w:shd w:val="clear" w:color="auto" w:fill="auto"/>
          </w:tcPr>
          <w:p w:rsidR="000337DB" w:rsidRPr="006B016E" w:rsidRDefault="000337DB" w:rsidP="00017EC8">
            <w:pPr>
              <w:rPr>
                <w:rFonts w:ascii="Taviraj" w:hAnsi="Taviraj" w:cs="Taviraj" w:hint="cs"/>
                <w:b/>
              </w:rPr>
            </w:pPr>
          </w:p>
        </w:tc>
        <w:tc>
          <w:tcPr>
            <w:tcW w:w="2160" w:type="dxa"/>
            <w:tcBorders>
              <w:top w:val="nil"/>
              <w:left w:val="nil"/>
              <w:bottom w:val="single" w:sz="4" w:space="0" w:color="auto"/>
              <w:right w:val="nil"/>
            </w:tcBorders>
            <w:shd w:val="clear" w:color="auto" w:fill="auto"/>
          </w:tcPr>
          <w:p w:rsidR="000337DB" w:rsidRPr="006B016E" w:rsidRDefault="000337DB" w:rsidP="006B016E">
            <w:pPr>
              <w:pStyle w:val="Heading2"/>
              <w:rPr>
                <w:rFonts w:ascii="Steelfish" w:hAnsi="Steelfish"/>
              </w:rPr>
            </w:pPr>
            <w:r w:rsidRPr="006B016E">
              <w:rPr>
                <w:rFonts w:ascii="Steelfish" w:hAnsi="Steelfish"/>
              </w:rPr>
              <w:t>Item</w:t>
            </w:r>
          </w:p>
        </w:tc>
        <w:tc>
          <w:tcPr>
            <w:tcW w:w="6948" w:type="dxa"/>
            <w:tcBorders>
              <w:top w:val="nil"/>
              <w:left w:val="nil"/>
              <w:bottom w:val="single" w:sz="4" w:space="0" w:color="auto"/>
              <w:right w:val="nil"/>
            </w:tcBorders>
            <w:shd w:val="clear" w:color="auto" w:fill="auto"/>
          </w:tcPr>
          <w:p w:rsidR="000337DB" w:rsidRPr="006B016E" w:rsidRDefault="000337DB" w:rsidP="006B016E">
            <w:pPr>
              <w:pStyle w:val="Heading2"/>
              <w:rPr>
                <w:rFonts w:ascii="Steelfish" w:hAnsi="Steelfish"/>
              </w:rPr>
            </w:pPr>
            <w:r w:rsidRPr="006B016E">
              <w:rPr>
                <w:rFonts w:ascii="Steelfish" w:hAnsi="Steelfish"/>
              </w:rPr>
              <w:t>Why It Is Important</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8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after="40"/>
              <w:rPr>
                <w:rFonts w:ascii="Taviraj" w:hAnsi="Taviraj" w:cs="Taviraj" w:hint="cs"/>
                <w:sz w:val="16"/>
                <w:szCs w:val="16"/>
              </w:rPr>
            </w:pPr>
            <w:r w:rsidRPr="006B016E">
              <w:rPr>
                <w:rFonts w:ascii="Taviraj" w:hAnsi="Taviraj" w:cs="Taviraj" w:hint="cs"/>
                <w:sz w:val="16"/>
                <w:szCs w:val="16"/>
              </w:rPr>
              <w:t>D</w:t>
            </w:r>
            <w:r w:rsidR="00DC5E50" w:rsidRPr="006B016E">
              <w:rPr>
                <w:rFonts w:ascii="Taviraj" w:hAnsi="Taviraj" w:cs="Taviraj" w:hint="cs"/>
                <w:sz w:val="16"/>
                <w:szCs w:val="16"/>
              </w:rPr>
              <w:t>o you require employees to log i</w:t>
            </w:r>
            <w:r w:rsidRPr="006B016E">
              <w:rPr>
                <w:rFonts w:ascii="Taviraj" w:hAnsi="Taviraj" w:cs="Taviraj" w:hint="cs"/>
                <w:sz w:val="16"/>
                <w:szCs w:val="16"/>
              </w:rPr>
              <w:t>n</w:t>
            </w:r>
            <w:r w:rsidR="00505698" w:rsidRPr="006B016E">
              <w:rPr>
                <w:rFonts w:ascii="Taviraj" w:hAnsi="Taviraj" w:cs="Taviraj" w:hint="cs"/>
                <w:sz w:val="16"/>
                <w:szCs w:val="16"/>
              </w:rPr>
              <w:t>?</w:t>
            </w:r>
          </w:p>
        </w:tc>
        <w:tc>
          <w:tcPr>
            <w:tcW w:w="6948" w:type="dxa"/>
            <w:tcBorders>
              <w:top w:val="single" w:sz="4" w:space="0" w:color="auto"/>
              <w:left w:val="nil"/>
              <w:bottom w:val="single" w:sz="4" w:space="0" w:color="auto"/>
              <w:right w:val="nil"/>
            </w:tcBorders>
            <w:shd w:val="clear" w:color="auto" w:fill="auto"/>
          </w:tcPr>
          <w:p w:rsidR="00EC2694" w:rsidRPr="006B016E" w:rsidRDefault="00DC5E50" w:rsidP="007C0B85">
            <w:pPr>
              <w:spacing w:before="60" w:after="40"/>
              <w:rPr>
                <w:rFonts w:ascii="Taviraj" w:hAnsi="Taviraj" w:cs="Taviraj" w:hint="cs"/>
                <w:sz w:val="16"/>
                <w:szCs w:val="16"/>
              </w:rPr>
            </w:pPr>
            <w:r w:rsidRPr="006B016E">
              <w:rPr>
                <w:rFonts w:ascii="Taviraj" w:hAnsi="Taviraj" w:cs="Taviraj" w:hint="cs"/>
                <w:sz w:val="16"/>
                <w:szCs w:val="16"/>
              </w:rPr>
              <w:t xml:space="preserve">Authentication </w:t>
            </w:r>
            <w:r w:rsidR="00EC2694" w:rsidRPr="006B016E">
              <w:rPr>
                <w:rFonts w:ascii="Taviraj" w:hAnsi="Taviraj" w:cs="Taviraj" w:hint="cs"/>
                <w:sz w:val="16"/>
                <w:szCs w:val="16"/>
              </w:rPr>
              <w:t xml:space="preserve">is an integral part of protecting your company's data. Everyone in your business </w:t>
            </w:r>
            <w:r w:rsidRPr="006B016E">
              <w:rPr>
                <w:rFonts w:ascii="Taviraj" w:hAnsi="Taviraj" w:cs="Taviraj" w:hint="cs"/>
                <w:sz w:val="16"/>
                <w:szCs w:val="16"/>
              </w:rPr>
              <w:t>should have to log in</w:t>
            </w:r>
            <w:r w:rsidR="00505698" w:rsidRPr="006B016E">
              <w:rPr>
                <w:rFonts w:ascii="Taviraj" w:hAnsi="Taviraj" w:cs="Taviraj" w:hint="cs"/>
                <w:sz w:val="16"/>
                <w:szCs w:val="16"/>
              </w:rPr>
              <w:t xml:space="preserve"> </w:t>
            </w:r>
            <w:r w:rsidRPr="006B016E">
              <w:rPr>
                <w:rFonts w:ascii="Taviraj" w:hAnsi="Taviraj" w:cs="Taviraj" w:hint="cs"/>
                <w:sz w:val="16"/>
                <w:szCs w:val="16"/>
              </w:rPr>
              <w:t>to their computers or the network</w:t>
            </w:r>
            <w:r w:rsidR="00EC2694" w:rsidRPr="006B016E">
              <w:rPr>
                <w:rFonts w:ascii="Taviraj" w:hAnsi="Taviraj" w:cs="Taviraj" w:hint="cs"/>
                <w:sz w:val="16"/>
                <w:szCs w:val="16"/>
              </w:rPr>
              <w:t>, ideally as part of a two-factor authentication process.</w:t>
            </w:r>
            <w:r w:rsidRPr="006B016E">
              <w:rPr>
                <w:rFonts w:ascii="Taviraj" w:hAnsi="Taviraj" w:cs="Taviraj" w:hint="cs"/>
                <w:sz w:val="16"/>
                <w:szCs w:val="16"/>
              </w:rPr>
              <w:t xml:space="preserve"> Employees need to be creating unique, strong passwords.</w:t>
            </w:r>
          </w:p>
        </w:tc>
      </w:tr>
      <w:tr w:rsidR="00E24EB0" w:rsidRPr="006B016E" w:rsidTr="007C0B85">
        <w:tc>
          <w:tcPr>
            <w:tcW w:w="468" w:type="dxa"/>
            <w:tcBorders>
              <w:top w:val="single" w:sz="4" w:space="0" w:color="auto"/>
              <w:left w:val="nil"/>
              <w:bottom w:val="single" w:sz="4" w:space="0" w:color="auto"/>
              <w:right w:val="nil"/>
            </w:tcBorders>
            <w:shd w:val="clear" w:color="auto" w:fill="auto"/>
          </w:tcPr>
          <w:p w:rsidR="00E24EB0" w:rsidRPr="006B016E" w:rsidRDefault="00C21F4D"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24EB0" w:rsidRPr="006B016E" w:rsidRDefault="00F32400" w:rsidP="007C0B85">
            <w:pPr>
              <w:spacing w:before="40" w:after="40"/>
              <w:rPr>
                <w:rFonts w:ascii="Taviraj" w:hAnsi="Taviraj" w:cs="Taviraj" w:hint="cs"/>
                <w:sz w:val="16"/>
                <w:szCs w:val="16"/>
              </w:rPr>
            </w:pPr>
            <w:r w:rsidRPr="006B016E">
              <w:rPr>
                <w:rFonts w:ascii="Taviraj" w:hAnsi="Taviraj" w:cs="Taviraj" w:hint="cs"/>
                <w:sz w:val="16"/>
                <w:szCs w:val="16"/>
              </w:rPr>
              <w:t>Are you using f</w:t>
            </w:r>
            <w:r w:rsidR="00E24EB0" w:rsidRPr="006B016E">
              <w:rPr>
                <w:rFonts w:ascii="Taviraj" w:hAnsi="Taviraj" w:cs="Taviraj" w:hint="cs"/>
                <w:sz w:val="16"/>
                <w:szCs w:val="16"/>
              </w:rPr>
              <w:t>irewall</w:t>
            </w:r>
            <w:r w:rsidR="00EC2694" w:rsidRPr="006B016E">
              <w:rPr>
                <w:rFonts w:ascii="Taviraj" w:hAnsi="Taviraj" w:cs="Taviraj" w:hint="cs"/>
                <w:sz w:val="16"/>
                <w:szCs w:val="16"/>
              </w:rPr>
              <w:t>s</w:t>
            </w:r>
            <w:r w:rsidRPr="006B016E">
              <w:rPr>
                <w:rFonts w:ascii="Taviraj" w:hAnsi="Taviraj" w:cs="Taviraj" w:hint="cs"/>
                <w:sz w:val="16"/>
                <w:szCs w:val="16"/>
              </w:rPr>
              <w:t>?</w:t>
            </w:r>
          </w:p>
        </w:tc>
        <w:tc>
          <w:tcPr>
            <w:tcW w:w="6948" w:type="dxa"/>
            <w:tcBorders>
              <w:top w:val="single" w:sz="4" w:space="0" w:color="auto"/>
              <w:left w:val="nil"/>
              <w:bottom w:val="single" w:sz="4" w:space="0" w:color="auto"/>
              <w:right w:val="nil"/>
            </w:tcBorders>
            <w:shd w:val="clear" w:color="auto" w:fill="auto"/>
          </w:tcPr>
          <w:p w:rsidR="00E24EB0" w:rsidRPr="006B016E" w:rsidRDefault="00E24EB0" w:rsidP="007C0B85">
            <w:pPr>
              <w:spacing w:before="40" w:after="40"/>
              <w:rPr>
                <w:rFonts w:ascii="Taviraj" w:hAnsi="Taviraj" w:cs="Taviraj" w:hint="cs"/>
                <w:sz w:val="16"/>
                <w:szCs w:val="16"/>
              </w:rPr>
            </w:pPr>
            <w:r w:rsidRPr="006B016E">
              <w:rPr>
                <w:rFonts w:ascii="Taviraj" w:hAnsi="Taviraj" w:cs="Taviraj" w:hint="cs"/>
                <w:sz w:val="16"/>
                <w:szCs w:val="16"/>
              </w:rPr>
              <w:t>H</w:t>
            </w:r>
            <w:r w:rsidR="004C6642" w:rsidRPr="006B016E">
              <w:rPr>
                <w:rFonts w:ascii="Taviraj" w:hAnsi="Taviraj" w:cs="Taviraj" w:hint="cs"/>
                <w:sz w:val="16"/>
                <w:szCs w:val="16"/>
              </w:rPr>
              <w:t xml:space="preserve">aving </w:t>
            </w:r>
            <w:r w:rsidRPr="006B016E">
              <w:rPr>
                <w:rFonts w:ascii="Taviraj" w:hAnsi="Taviraj" w:cs="Taviraj" w:hint="cs"/>
                <w:sz w:val="16"/>
                <w:szCs w:val="16"/>
              </w:rPr>
              <w:t>strong hardware- or software-based firewall</w:t>
            </w:r>
            <w:r w:rsidR="00505698" w:rsidRPr="006B016E">
              <w:rPr>
                <w:rFonts w:ascii="Taviraj" w:hAnsi="Taviraj" w:cs="Taviraj" w:hint="cs"/>
                <w:sz w:val="16"/>
                <w:szCs w:val="16"/>
              </w:rPr>
              <w:t>s</w:t>
            </w:r>
            <w:r w:rsidRPr="006B016E">
              <w:rPr>
                <w:rFonts w:ascii="Taviraj" w:hAnsi="Taviraj" w:cs="Taviraj" w:hint="cs"/>
                <w:sz w:val="16"/>
                <w:szCs w:val="16"/>
              </w:rPr>
              <w:t xml:space="preserve"> </w:t>
            </w:r>
            <w:r w:rsidR="00A16CE2" w:rsidRPr="006B016E">
              <w:rPr>
                <w:rFonts w:ascii="Taviraj" w:hAnsi="Taviraj" w:cs="Taviraj" w:hint="cs"/>
                <w:sz w:val="16"/>
                <w:szCs w:val="16"/>
              </w:rPr>
              <w:t xml:space="preserve">helps safeguard </w:t>
            </w:r>
            <w:r w:rsidRPr="006B016E">
              <w:rPr>
                <w:rFonts w:ascii="Taviraj" w:hAnsi="Taviraj" w:cs="Taviraj" w:hint="cs"/>
                <w:sz w:val="16"/>
                <w:szCs w:val="16"/>
              </w:rPr>
              <w:t xml:space="preserve">your </w:t>
            </w:r>
            <w:r w:rsidR="00505698" w:rsidRPr="006B016E">
              <w:rPr>
                <w:rFonts w:ascii="Taviraj" w:hAnsi="Taviraj" w:cs="Taviraj" w:hint="cs"/>
                <w:sz w:val="16"/>
                <w:szCs w:val="16"/>
              </w:rPr>
              <w:t xml:space="preserve">computers and </w:t>
            </w:r>
            <w:r w:rsidRPr="006B016E">
              <w:rPr>
                <w:rFonts w:ascii="Taviraj" w:hAnsi="Taviraj" w:cs="Taviraj" w:hint="cs"/>
                <w:sz w:val="16"/>
                <w:szCs w:val="16"/>
              </w:rPr>
              <w:t xml:space="preserve">business network from unauthorized access. </w:t>
            </w:r>
            <w:r w:rsidR="00F32400" w:rsidRPr="006B016E">
              <w:rPr>
                <w:rFonts w:ascii="Taviraj" w:hAnsi="Taviraj" w:cs="Taviraj" w:hint="cs"/>
                <w:sz w:val="16"/>
                <w:szCs w:val="16"/>
              </w:rPr>
              <w:t>The firewall</w:t>
            </w:r>
            <w:r w:rsidR="00505698" w:rsidRPr="006B016E">
              <w:rPr>
                <w:rFonts w:ascii="Taviraj" w:hAnsi="Taviraj" w:cs="Taviraj" w:hint="cs"/>
                <w:sz w:val="16"/>
                <w:szCs w:val="16"/>
              </w:rPr>
              <w:t>s need</w:t>
            </w:r>
            <w:r w:rsidR="00F32400" w:rsidRPr="006B016E">
              <w:rPr>
                <w:rFonts w:ascii="Taviraj" w:hAnsi="Taviraj" w:cs="Taviraj" w:hint="cs"/>
                <w:sz w:val="16"/>
                <w:szCs w:val="16"/>
              </w:rPr>
              <w:t xml:space="preserve"> to be</w:t>
            </w:r>
            <w:r w:rsidRPr="006B016E">
              <w:rPr>
                <w:rFonts w:ascii="Taviraj" w:hAnsi="Taviraj" w:cs="Taviraj" w:hint="cs"/>
                <w:sz w:val="16"/>
                <w:szCs w:val="16"/>
              </w:rPr>
              <w:t xml:space="preserve"> properly configured and regularly updated. </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bCs/>
                <w:sz w:val="16"/>
                <w:szCs w:val="16"/>
              </w:rPr>
              <w:t>Do you monitor your network?</w:t>
            </w:r>
          </w:p>
        </w:tc>
        <w:tc>
          <w:tcPr>
            <w:tcW w:w="694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Monitoring your business network for threats and performance issues is essential. Automated systems are ideal because they can monitor the network in near real-time and notify you when there is a problem.</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Are you using security software?</w:t>
            </w:r>
          </w:p>
        </w:tc>
        <w:tc>
          <w:tcPr>
            <w:tcW w:w="694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 xml:space="preserve">Having security software that scans for different types of malware (e.g., viruses, worms, ransomware, spyware) is important to detect </w:t>
            </w:r>
            <w:r w:rsidR="004C6642" w:rsidRPr="006B016E">
              <w:rPr>
                <w:rFonts w:ascii="Taviraj" w:hAnsi="Taviraj" w:cs="Taviraj" w:hint="cs"/>
                <w:sz w:val="16"/>
                <w:szCs w:val="16"/>
              </w:rPr>
              <w:t xml:space="preserve">and prevent </w:t>
            </w:r>
            <w:r w:rsidRPr="006B016E">
              <w:rPr>
                <w:rFonts w:ascii="Taviraj" w:hAnsi="Taviraj" w:cs="Taviraj" w:hint="cs"/>
                <w:sz w:val="16"/>
                <w:szCs w:val="16"/>
              </w:rPr>
              <w:t>known threats. It needs to be installed on each computer in your business.</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Are employees receiving security training?</w:t>
            </w:r>
          </w:p>
        </w:tc>
        <w:tc>
          <w:tcPr>
            <w:tcW w:w="694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Cybersecurity is only as strong as your weakest link. Employees can be the weakest link if they are not properly educated about security issues, such as how to create strong passwords and spot phishing emails.</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Is your data being backed up regularly?</w:t>
            </w:r>
          </w:p>
        </w:tc>
        <w:tc>
          <w:tcPr>
            <w:tcW w:w="694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Data is a valuable but vulnerable asset. To protect your data, you need to regularly back it up</w:t>
            </w:r>
            <w:r w:rsidR="00505698" w:rsidRPr="006B016E">
              <w:rPr>
                <w:rFonts w:ascii="Taviraj" w:hAnsi="Taviraj" w:cs="Taviraj" w:hint="cs"/>
                <w:sz w:val="16"/>
                <w:szCs w:val="16"/>
              </w:rPr>
              <w:t>. Equally important, you must</w:t>
            </w:r>
            <w:r w:rsidRPr="006B016E">
              <w:rPr>
                <w:rFonts w:ascii="Taviraj" w:hAnsi="Taviraj" w:cs="Taviraj" w:hint="cs"/>
                <w:sz w:val="16"/>
                <w:szCs w:val="16"/>
              </w:rPr>
              <w:t xml:space="preserve"> make sure the backup files can be successfully restored.</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Is the software on your computers up-to-date?</w:t>
            </w:r>
          </w:p>
        </w:tc>
        <w:tc>
          <w:tcPr>
            <w:tcW w:w="694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Cybercriminals often exploit known vulnerabilities in software to carry out cyberattacks. Making sure that each computer's operating system and applications have the latest updates can help stop attacks.</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Do you have a disaster recovery plan?</w:t>
            </w:r>
          </w:p>
        </w:tc>
        <w:tc>
          <w:tcPr>
            <w:tcW w:w="694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A disaster recovery plan (aka business continuity plan) provides detailed information on how to keep essential operations running during an emergency. Having such a plan can minimize losses as well as help your business recover from a disaster.</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Are your IT policies up-to-date?</w:t>
            </w:r>
          </w:p>
        </w:tc>
        <w:tc>
          <w:tcPr>
            <w:tcW w:w="694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IT policies can help protect your IT assets. Besides traditional IT policies such as an acceptable use policy, you also might need policies addressing modern-day issues, such as social media and Bring Your Own Device (BYOD) policies. Employees need to be informed about all your IT policies.</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Do you inventory your IT assets regularly?</w:t>
            </w:r>
          </w:p>
        </w:tc>
        <w:tc>
          <w:tcPr>
            <w:tcW w:w="6948" w:type="dxa"/>
            <w:tcBorders>
              <w:top w:val="single" w:sz="4" w:space="0" w:color="auto"/>
              <w:left w:val="nil"/>
              <w:bottom w:val="single" w:sz="4" w:space="0" w:color="auto"/>
              <w:right w:val="nil"/>
            </w:tcBorders>
            <w:shd w:val="clear" w:color="auto" w:fill="auto"/>
          </w:tcPr>
          <w:p w:rsidR="00EC2694" w:rsidRPr="006B016E" w:rsidRDefault="003338AC" w:rsidP="007C0B85">
            <w:pPr>
              <w:spacing w:before="40" w:after="40"/>
              <w:rPr>
                <w:rFonts w:ascii="Taviraj" w:hAnsi="Taviraj" w:cs="Taviraj" w:hint="cs"/>
                <w:sz w:val="16"/>
                <w:szCs w:val="16"/>
              </w:rPr>
            </w:pPr>
            <w:r w:rsidRPr="006B016E">
              <w:rPr>
                <w:rFonts w:ascii="Taviraj" w:hAnsi="Taviraj" w:cs="Taviraj" w:hint="cs"/>
                <w:sz w:val="16"/>
                <w:szCs w:val="16"/>
              </w:rPr>
              <w:t>Creating a detailed inventory of</w:t>
            </w:r>
            <w:r w:rsidR="00EC2694" w:rsidRPr="006B016E">
              <w:rPr>
                <w:rFonts w:ascii="Taviraj" w:hAnsi="Taviraj" w:cs="Taviraj" w:hint="cs"/>
                <w:sz w:val="16"/>
                <w:szCs w:val="16"/>
              </w:rPr>
              <w:t xml:space="preserve"> IT assets keeps track of important information, such as device serial numbers, software installed on devices, and software product keys. Besides being useful during technical support, this information can help identify risks (e.g., security software not installed on a computing device).</w:t>
            </w:r>
          </w:p>
        </w:tc>
      </w:tr>
      <w:tr w:rsidR="00EC2694" w:rsidRPr="006B016E" w:rsidTr="007C0B85">
        <w:tc>
          <w:tcPr>
            <w:tcW w:w="46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lastRenderedPageBreak/>
              <w:sym w:font="Wingdings" w:char="F0A8"/>
            </w:r>
          </w:p>
        </w:tc>
        <w:tc>
          <w:tcPr>
            <w:tcW w:w="2160"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Is hardware maintenance performed regularly?</w:t>
            </w:r>
          </w:p>
        </w:tc>
        <w:tc>
          <w:tcPr>
            <w:tcW w:w="6948" w:type="dxa"/>
            <w:tcBorders>
              <w:top w:val="single" w:sz="4" w:space="0" w:color="auto"/>
              <w:left w:val="nil"/>
              <w:bottom w:val="single" w:sz="4" w:space="0" w:color="auto"/>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 xml:space="preserve">Computers, printers, and other IT equipment periodically need hardware maintenance to </w:t>
            </w:r>
            <w:r w:rsidR="004C6642" w:rsidRPr="006B016E">
              <w:rPr>
                <w:rFonts w:ascii="Taviraj" w:hAnsi="Taviraj" w:cs="Taviraj" w:hint="cs"/>
                <w:sz w:val="16"/>
                <w:szCs w:val="16"/>
              </w:rPr>
              <w:t>avoid</w:t>
            </w:r>
            <w:r w:rsidRPr="006B016E">
              <w:rPr>
                <w:rFonts w:ascii="Taviraj" w:hAnsi="Taviraj" w:cs="Taviraj" w:hint="cs"/>
                <w:sz w:val="16"/>
                <w:szCs w:val="16"/>
              </w:rPr>
              <w:t xml:space="preserve"> problems. For example, cleaning computers' fans and air vents helps </w:t>
            </w:r>
            <w:r w:rsidR="004C6642" w:rsidRPr="006B016E">
              <w:rPr>
                <w:rFonts w:ascii="Taviraj" w:hAnsi="Taviraj" w:cs="Taviraj" w:hint="cs"/>
                <w:sz w:val="16"/>
                <w:szCs w:val="16"/>
              </w:rPr>
              <w:t>keep</w:t>
            </w:r>
            <w:r w:rsidRPr="006B016E">
              <w:rPr>
                <w:rFonts w:ascii="Taviraj" w:hAnsi="Taviraj" w:cs="Taviraj" w:hint="cs"/>
                <w:sz w:val="16"/>
                <w:szCs w:val="16"/>
              </w:rPr>
              <w:t xml:space="preserve"> them from overheating.</w:t>
            </w:r>
          </w:p>
        </w:tc>
      </w:tr>
      <w:tr w:rsidR="00EC2694" w:rsidRPr="006B016E" w:rsidTr="007C0B85">
        <w:tc>
          <w:tcPr>
            <w:tcW w:w="468" w:type="dxa"/>
            <w:tcBorders>
              <w:top w:val="single" w:sz="4" w:space="0" w:color="auto"/>
              <w:left w:val="nil"/>
              <w:bottom w:val="nil"/>
              <w:right w:val="nil"/>
            </w:tcBorders>
            <w:shd w:val="clear" w:color="auto" w:fill="auto"/>
          </w:tcPr>
          <w:p w:rsidR="00EC2694" w:rsidRPr="006B016E" w:rsidRDefault="00EC2694" w:rsidP="007C0B85">
            <w:pPr>
              <w:spacing w:before="60"/>
              <w:rPr>
                <w:rFonts w:ascii="Taviraj" w:hAnsi="Taviraj" w:cs="Taviraj" w:hint="cs"/>
                <w:sz w:val="28"/>
                <w:szCs w:val="28"/>
              </w:rPr>
            </w:pPr>
            <w:r w:rsidRPr="006B016E">
              <w:rPr>
                <w:rFonts w:ascii="Taviraj" w:hAnsi="Taviraj" w:cs="Taviraj" w:hint="cs"/>
                <w:sz w:val="28"/>
                <w:szCs w:val="28"/>
              </w:rPr>
              <w:sym w:font="Wingdings" w:char="F0A8"/>
            </w:r>
          </w:p>
        </w:tc>
        <w:tc>
          <w:tcPr>
            <w:tcW w:w="2160" w:type="dxa"/>
            <w:tcBorders>
              <w:top w:val="single" w:sz="4" w:space="0" w:color="auto"/>
              <w:left w:val="nil"/>
              <w:bottom w:val="nil"/>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Is software maintenance performed regularly?</w:t>
            </w:r>
          </w:p>
        </w:tc>
        <w:tc>
          <w:tcPr>
            <w:tcW w:w="6948" w:type="dxa"/>
            <w:tcBorders>
              <w:top w:val="single" w:sz="4" w:space="0" w:color="auto"/>
              <w:left w:val="nil"/>
              <w:bottom w:val="nil"/>
              <w:right w:val="nil"/>
            </w:tcBorders>
            <w:shd w:val="clear" w:color="auto" w:fill="auto"/>
          </w:tcPr>
          <w:p w:rsidR="00EC2694" w:rsidRPr="006B016E" w:rsidRDefault="00EC2694" w:rsidP="007C0B85">
            <w:pPr>
              <w:spacing w:before="40" w:after="40"/>
              <w:rPr>
                <w:rFonts w:ascii="Taviraj" w:hAnsi="Taviraj" w:cs="Taviraj" w:hint="cs"/>
                <w:sz w:val="16"/>
                <w:szCs w:val="16"/>
              </w:rPr>
            </w:pPr>
            <w:r w:rsidRPr="006B016E">
              <w:rPr>
                <w:rFonts w:ascii="Taviraj" w:hAnsi="Taviraj" w:cs="Taviraj" w:hint="cs"/>
                <w:sz w:val="16"/>
                <w:szCs w:val="16"/>
              </w:rPr>
              <w:t xml:space="preserve">Computers need routine software maintenance to prevent problems. For instance, clearing out cached and temporary files helps </w:t>
            </w:r>
            <w:r w:rsidR="004C6642" w:rsidRPr="006B016E">
              <w:rPr>
                <w:rFonts w:ascii="Taviraj" w:hAnsi="Taviraj" w:cs="Taviraj" w:hint="cs"/>
                <w:sz w:val="16"/>
                <w:szCs w:val="16"/>
              </w:rPr>
              <w:t>keep</w:t>
            </w:r>
            <w:r w:rsidRPr="006B016E">
              <w:rPr>
                <w:rFonts w:ascii="Taviraj" w:hAnsi="Taviraj" w:cs="Taviraj" w:hint="cs"/>
                <w:sz w:val="16"/>
                <w:szCs w:val="16"/>
              </w:rPr>
              <w:t xml:space="preserve"> the computers from getting too bloated, which can cause performance problems and connectivity issues.</w:t>
            </w:r>
          </w:p>
        </w:tc>
      </w:tr>
    </w:tbl>
    <w:p w:rsidR="00C21F4D" w:rsidRPr="006B016E" w:rsidRDefault="0043500E" w:rsidP="00677CA6">
      <w:pPr>
        <w:rPr>
          <w:rFonts w:ascii="Taviraj" w:hAnsi="Taviraj" w:cs="Taviraj" w:hint="cs"/>
        </w:rPr>
      </w:pPr>
      <w:r w:rsidRPr="006B016E">
        <w:rPr>
          <w:rFonts w:ascii="Taviraj" w:hAnsi="Taviraj" w:cs="Taviraj" w:hint="cs"/>
          <w:noProof/>
        </w:rPr>
        <mc:AlternateContent>
          <mc:Choice Requires="wps">
            <w:drawing>
              <wp:anchor distT="0" distB="0" distL="114300" distR="114300" simplePos="0" relativeHeight="251658240" behindDoc="1" locked="0" layoutInCell="1" allowOverlap="1">
                <wp:simplePos x="0" y="0"/>
                <wp:positionH relativeFrom="column">
                  <wp:posOffset>-913765</wp:posOffset>
                </wp:positionH>
                <wp:positionV relativeFrom="paragraph">
                  <wp:posOffset>504825</wp:posOffset>
                </wp:positionV>
                <wp:extent cx="7772400" cy="1143000"/>
                <wp:effectExtent l="63500" t="50800" r="63500" b="8890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143000"/>
                        </a:xfrm>
                        <a:prstGeom prst="rect">
                          <a:avLst/>
                        </a:prstGeom>
                        <a:gradFill flip="none" rotWithShape="1">
                          <a:gsLst>
                            <a:gs pos="0">
                              <a:srgbClr val="22123F"/>
                            </a:gs>
                            <a:gs pos="100000">
                              <a:srgbClr val="1F3667"/>
                            </a:gs>
                          </a:gsLst>
                          <a:lin ang="18780000" scaled="0"/>
                          <a:tileRect/>
                        </a:gradFill>
                        <a:ln>
                          <a:noFill/>
                        </a:ln>
                        <a:effectLst>
                          <a:outerShdw blurRad="63500" dist="23000" dir="5400000" rotWithShape="0">
                            <a:srgbClr val="000000">
                              <a:alpha val="34999"/>
                            </a:srgbClr>
                          </a:outerShdw>
                        </a:effectLst>
                      </wps:spPr>
                      <wps:txbx>
                        <w:txbxContent>
                          <w:p w:rsidR="006B016E" w:rsidRPr="006B016E" w:rsidRDefault="003338AC" w:rsidP="00A1746A">
                            <w:pPr>
                              <w:pStyle w:val="MediumShading1-Accent1"/>
                              <w:jc w:val="center"/>
                              <w:rPr>
                                <w:b/>
                                <w:color w:val="FFFFFF"/>
                                <w:sz w:val="44"/>
                                <w14:textFill>
                                  <w14:gradFill>
                                    <w14:gsLst>
                                      <w14:gs w14:pos="0">
                                        <w14:srgbClr w14:val="22123F"/>
                                      </w14:gs>
                                      <w14:gs w14:pos="100000">
                                        <w14:srgbClr w14:val="1F3667"/>
                                      </w14:gs>
                                    </w14:gsLst>
                                    <w14:lin w14:ang="5400000" w14:scaled="0"/>
                                  </w14:gradFill>
                                </w14:textFill>
                              </w:rPr>
                            </w:pPr>
                            <w:r w:rsidRPr="006B016E">
                              <w:rPr>
                                <w:rFonts w:ascii="Ailerons" w:hAnsi="Ailerons"/>
                                <w:b/>
                                <w:color w:val="FFFFFF"/>
                                <w:sz w:val="44"/>
                              </w:rPr>
                              <w:t>Contact us for IT help!</w:t>
                            </w:r>
                          </w:p>
                          <w:p w:rsidR="003338AC" w:rsidRPr="007C0B85" w:rsidRDefault="003338AC" w:rsidP="00A1746A">
                            <w:pPr>
                              <w:pStyle w:val="MediumShading1-Accent1"/>
                              <w:jc w:val="center"/>
                              <w:rPr>
                                <w:rFonts w:ascii="Calibri" w:hAnsi="Calibri"/>
                                <w:color w:val="FFFFFF"/>
                                <w:sz w:val="16"/>
                              </w:rPr>
                            </w:pPr>
                          </w:p>
                          <w:p w:rsidR="003338AC" w:rsidRPr="006B016E" w:rsidRDefault="006B016E" w:rsidP="00A1746A">
                            <w:pPr>
                              <w:pStyle w:val="MediumShading1-Accent1"/>
                              <w:jc w:val="center"/>
                              <w:rPr>
                                <w:rFonts w:ascii="Steelfish" w:eastAsia="Arial" w:hAnsi="Steelfish" w:cs="Arial"/>
                                <w:color w:val="FFFFFF"/>
                                <w:sz w:val="14"/>
                                <w:u w:val="single"/>
                              </w:rPr>
                            </w:pPr>
                            <w:proofErr w:type="spellStart"/>
                            <w:r>
                              <w:rPr>
                                <w:rFonts w:ascii="Steelfish" w:hAnsi="Steelfish"/>
                                <w:color w:val="FFFFFF"/>
                                <w:sz w:val="16"/>
                              </w:rPr>
                              <w:t>ScaleRite</w:t>
                            </w:r>
                            <w:proofErr w:type="spellEnd"/>
                            <w:r>
                              <w:rPr>
                                <w:rFonts w:ascii="Steelfish" w:hAnsi="Steelfish"/>
                                <w:color w:val="FFFFFF"/>
                                <w:sz w:val="16"/>
                              </w:rPr>
                              <w:t xml:space="preserve"> Managed Services &amp; Support</w:t>
                            </w:r>
                            <w:r w:rsidR="003338AC" w:rsidRPr="006B016E">
                              <w:rPr>
                                <w:rFonts w:ascii="Steelfish" w:hAnsi="Steelfish"/>
                                <w:color w:val="FFFFFF"/>
                                <w:sz w:val="16"/>
                              </w:rPr>
                              <w:t xml:space="preserve">   |  </w:t>
                            </w:r>
                            <w:proofErr w:type="spellStart"/>
                            <w:r>
                              <w:rPr>
                                <w:rFonts w:ascii="Steelfish" w:hAnsi="Steelfish"/>
                                <w:color w:val="FFFFFF"/>
                                <w:sz w:val="16"/>
                              </w:rPr>
                              <w:t>Lawerenceville</w:t>
                            </w:r>
                            <w:proofErr w:type="spellEnd"/>
                            <w:r>
                              <w:rPr>
                                <w:rFonts w:ascii="Steelfish" w:hAnsi="Steelfish"/>
                                <w:color w:val="FFFFFF"/>
                                <w:sz w:val="16"/>
                              </w:rPr>
                              <w:t>, GA</w:t>
                            </w:r>
                            <w:r w:rsidR="003338AC" w:rsidRPr="006B016E">
                              <w:rPr>
                                <w:rFonts w:ascii="Steelfish" w:hAnsi="Steelfish"/>
                                <w:color w:val="FFFFFF"/>
                                <w:sz w:val="16"/>
                              </w:rPr>
                              <w:t xml:space="preserve">   |   </w:t>
                            </w:r>
                            <w:r>
                              <w:rPr>
                                <w:rFonts w:ascii="Steelfish" w:hAnsi="Steelfish"/>
                                <w:color w:val="FFFFFF"/>
                                <w:sz w:val="16"/>
                              </w:rPr>
                              <w:t>(678) 771-3009</w:t>
                            </w:r>
                            <w:r w:rsidR="003338AC" w:rsidRPr="006B016E">
                              <w:rPr>
                                <w:rFonts w:ascii="Steelfish" w:hAnsi="Steelfish"/>
                                <w:color w:val="FFFFFF"/>
                                <w:sz w:val="16"/>
                              </w:rPr>
                              <w:t xml:space="preserve">   | </w:t>
                            </w:r>
                            <w:r>
                              <w:rPr>
                                <w:rFonts w:ascii="Steelfish" w:hAnsi="Steelfish"/>
                                <w:color w:val="FFFFFF"/>
                                <w:sz w:val="16"/>
                              </w:rPr>
                              <w:t xml:space="preserve"> </w:t>
                            </w:r>
                            <w:proofErr w:type="spellStart"/>
                            <w:r>
                              <w:rPr>
                                <w:rFonts w:ascii="Steelfish" w:hAnsi="Steelfish"/>
                                <w:color w:val="FFFFFF"/>
                                <w:sz w:val="16"/>
                              </w:rPr>
                              <w:t>JBowden@ScaleRite.tech</w:t>
                            </w:r>
                            <w:proofErr w:type="spellEnd"/>
                            <w:r w:rsidR="003338AC" w:rsidRPr="006B016E">
                              <w:rPr>
                                <w:rFonts w:ascii="Steelfish" w:hAnsi="Steelfish"/>
                                <w:color w:val="FFFFFF"/>
                                <w:sz w:val="16"/>
                              </w:rPr>
                              <w:t xml:space="preserve"> </w:t>
                            </w:r>
                            <w:r w:rsidR="003338AC" w:rsidRPr="006B016E">
                              <w:rPr>
                                <w:rFonts w:ascii="Steelfish" w:hAnsi="Steelfish"/>
                                <w:color w:val="FFFFFF"/>
                              </w:rPr>
                              <w:t xml:space="preserve">   |   </w:t>
                            </w:r>
                            <w:hyperlink r:id="rId6" w:history="1">
                              <w:r w:rsidRPr="006B016E">
                                <w:rPr>
                                  <w:rStyle w:val="Hyperlink"/>
                                  <w:rFonts w:ascii="Steelfish" w:eastAsia="Arial" w:hAnsi="Steelfish" w:cs="Arial"/>
                                  <w:color w:val="FFFFFF" w:themeColor="background1"/>
                                  <w:sz w:val="14"/>
                                </w:rPr>
                                <w:t>www.Sc</w:t>
                              </w:r>
                              <w:r w:rsidRPr="006B016E">
                                <w:rPr>
                                  <w:rStyle w:val="Hyperlink"/>
                                  <w:rFonts w:ascii="Steelfish" w:eastAsia="Arial" w:hAnsi="Steelfish" w:cs="Arial"/>
                                  <w:color w:val="FFFFFF" w:themeColor="background1"/>
                                  <w:sz w:val="14"/>
                                </w:rPr>
                                <w:t>a</w:t>
                              </w:r>
                              <w:r w:rsidRPr="006B016E">
                                <w:rPr>
                                  <w:rStyle w:val="Hyperlink"/>
                                  <w:rFonts w:ascii="Steelfish" w:eastAsia="Arial" w:hAnsi="Steelfish" w:cs="Arial"/>
                                  <w:color w:val="FFFFFF" w:themeColor="background1"/>
                                  <w:sz w:val="14"/>
                                </w:rPr>
                                <w:t>leRite.</w:t>
                              </w:r>
                              <w:r w:rsidRPr="006B016E">
                                <w:rPr>
                                  <w:rStyle w:val="Hyperlink"/>
                                  <w:rFonts w:ascii="Steelfish" w:eastAsia="Arial" w:hAnsi="Steelfish" w:cs="Arial"/>
                                  <w:color w:val="FFFFFF" w:themeColor="background1"/>
                                  <w:sz w:val="14"/>
                                </w:rPr>
                                <w:t>t</w:t>
                              </w:r>
                              <w:r w:rsidRPr="006B016E">
                                <w:rPr>
                                  <w:rStyle w:val="Hyperlink"/>
                                  <w:rFonts w:ascii="Steelfish" w:eastAsia="Arial" w:hAnsi="Steelfish" w:cs="Arial"/>
                                  <w:color w:val="FFFFFF" w:themeColor="background1"/>
                                  <w:sz w:val="14"/>
                                </w:rPr>
                                <w:t>ech</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95pt;margin-top:39.75pt;width:61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" fillcolor="#22123f" stroked="f">
                <v:fill color2="#1f3667" rotate="t" angle="137" focus="100%" type="gradient">
                  <o:fill v:ext="view" type="gradientUnscaled"/>
                </v:fill>
                <v:shadow on="t" color="black" opacity="22936f" origin=",.5" offset="0,.63889mm"/>
                <v:textbox>
                  <w:txbxContent>
                    <w:p w:rsidR="006B016E" w:rsidRPr="006B016E" w:rsidRDefault="003338AC" w:rsidP="00A1746A">
                      <w:pPr>
                        <w:pStyle w:val="MediumShading1-Accent1"/>
                        <w:jc w:val="center"/>
                        <w:rPr>
                          <w:b/>
                          <w:color w:val="FFFFFF"/>
                          <w:sz w:val="44"/>
                          <w14:textFill>
                            <w14:gradFill>
                              <w14:gsLst>
                                <w14:gs w14:pos="0">
                                  <w14:srgbClr w14:val="22123F"/>
                                </w14:gs>
                                <w14:gs w14:pos="100000">
                                  <w14:srgbClr w14:val="1F3667"/>
                                </w14:gs>
                              </w14:gsLst>
                              <w14:lin w14:ang="5400000" w14:scaled="0"/>
                            </w14:gradFill>
                          </w14:textFill>
                        </w:rPr>
                      </w:pPr>
                      <w:r w:rsidRPr="006B016E">
                        <w:rPr>
                          <w:rFonts w:ascii="Ailerons" w:hAnsi="Ailerons"/>
                          <w:b/>
                          <w:color w:val="FFFFFF"/>
                          <w:sz w:val="44"/>
                        </w:rPr>
                        <w:t>Contact us for IT help!</w:t>
                      </w:r>
                    </w:p>
                    <w:p w:rsidR="003338AC" w:rsidRPr="007C0B85" w:rsidRDefault="003338AC" w:rsidP="00A1746A">
                      <w:pPr>
                        <w:pStyle w:val="MediumShading1-Accent1"/>
                        <w:jc w:val="center"/>
                        <w:rPr>
                          <w:rFonts w:ascii="Calibri" w:hAnsi="Calibri"/>
                          <w:color w:val="FFFFFF"/>
                          <w:sz w:val="16"/>
                        </w:rPr>
                      </w:pPr>
                    </w:p>
                    <w:p w:rsidR="003338AC" w:rsidRPr="006B016E" w:rsidRDefault="006B016E" w:rsidP="00A1746A">
                      <w:pPr>
                        <w:pStyle w:val="MediumShading1-Accent1"/>
                        <w:jc w:val="center"/>
                        <w:rPr>
                          <w:rFonts w:ascii="Steelfish" w:eastAsia="Arial" w:hAnsi="Steelfish" w:cs="Arial"/>
                          <w:color w:val="FFFFFF"/>
                          <w:sz w:val="14"/>
                          <w:u w:val="single"/>
                        </w:rPr>
                      </w:pPr>
                      <w:proofErr w:type="spellStart"/>
                      <w:r>
                        <w:rPr>
                          <w:rFonts w:ascii="Steelfish" w:hAnsi="Steelfish"/>
                          <w:color w:val="FFFFFF"/>
                          <w:sz w:val="16"/>
                        </w:rPr>
                        <w:t>ScaleRite</w:t>
                      </w:r>
                      <w:proofErr w:type="spellEnd"/>
                      <w:r>
                        <w:rPr>
                          <w:rFonts w:ascii="Steelfish" w:hAnsi="Steelfish"/>
                          <w:color w:val="FFFFFF"/>
                          <w:sz w:val="16"/>
                        </w:rPr>
                        <w:t xml:space="preserve"> Managed Services &amp; Support</w:t>
                      </w:r>
                      <w:r w:rsidR="003338AC" w:rsidRPr="006B016E">
                        <w:rPr>
                          <w:rFonts w:ascii="Steelfish" w:hAnsi="Steelfish"/>
                          <w:color w:val="FFFFFF"/>
                          <w:sz w:val="16"/>
                        </w:rPr>
                        <w:t xml:space="preserve">   |  </w:t>
                      </w:r>
                      <w:proofErr w:type="spellStart"/>
                      <w:r>
                        <w:rPr>
                          <w:rFonts w:ascii="Steelfish" w:hAnsi="Steelfish"/>
                          <w:color w:val="FFFFFF"/>
                          <w:sz w:val="16"/>
                        </w:rPr>
                        <w:t>Lawerenceville</w:t>
                      </w:r>
                      <w:proofErr w:type="spellEnd"/>
                      <w:r>
                        <w:rPr>
                          <w:rFonts w:ascii="Steelfish" w:hAnsi="Steelfish"/>
                          <w:color w:val="FFFFFF"/>
                          <w:sz w:val="16"/>
                        </w:rPr>
                        <w:t>, GA</w:t>
                      </w:r>
                      <w:r w:rsidR="003338AC" w:rsidRPr="006B016E">
                        <w:rPr>
                          <w:rFonts w:ascii="Steelfish" w:hAnsi="Steelfish"/>
                          <w:color w:val="FFFFFF"/>
                          <w:sz w:val="16"/>
                        </w:rPr>
                        <w:t xml:space="preserve">   |   </w:t>
                      </w:r>
                      <w:r>
                        <w:rPr>
                          <w:rFonts w:ascii="Steelfish" w:hAnsi="Steelfish"/>
                          <w:color w:val="FFFFFF"/>
                          <w:sz w:val="16"/>
                        </w:rPr>
                        <w:t>(678) 771-3009</w:t>
                      </w:r>
                      <w:r w:rsidR="003338AC" w:rsidRPr="006B016E">
                        <w:rPr>
                          <w:rFonts w:ascii="Steelfish" w:hAnsi="Steelfish"/>
                          <w:color w:val="FFFFFF"/>
                          <w:sz w:val="16"/>
                        </w:rPr>
                        <w:t xml:space="preserve">   | </w:t>
                      </w:r>
                      <w:r>
                        <w:rPr>
                          <w:rFonts w:ascii="Steelfish" w:hAnsi="Steelfish"/>
                          <w:color w:val="FFFFFF"/>
                          <w:sz w:val="16"/>
                        </w:rPr>
                        <w:t xml:space="preserve"> </w:t>
                      </w:r>
                      <w:proofErr w:type="spellStart"/>
                      <w:r>
                        <w:rPr>
                          <w:rFonts w:ascii="Steelfish" w:hAnsi="Steelfish"/>
                          <w:color w:val="FFFFFF"/>
                          <w:sz w:val="16"/>
                        </w:rPr>
                        <w:t>JBowden@ScaleRite.tech</w:t>
                      </w:r>
                      <w:proofErr w:type="spellEnd"/>
                      <w:r w:rsidR="003338AC" w:rsidRPr="006B016E">
                        <w:rPr>
                          <w:rFonts w:ascii="Steelfish" w:hAnsi="Steelfish"/>
                          <w:color w:val="FFFFFF"/>
                          <w:sz w:val="16"/>
                        </w:rPr>
                        <w:t xml:space="preserve"> </w:t>
                      </w:r>
                      <w:r w:rsidR="003338AC" w:rsidRPr="006B016E">
                        <w:rPr>
                          <w:rFonts w:ascii="Steelfish" w:hAnsi="Steelfish"/>
                          <w:color w:val="FFFFFF"/>
                        </w:rPr>
                        <w:t xml:space="preserve">   |   </w:t>
                      </w:r>
                      <w:hyperlink r:id="rId7" w:history="1">
                        <w:r w:rsidRPr="006B016E">
                          <w:rPr>
                            <w:rStyle w:val="Hyperlink"/>
                            <w:rFonts w:ascii="Steelfish" w:eastAsia="Arial" w:hAnsi="Steelfish" w:cs="Arial"/>
                            <w:color w:val="FFFFFF" w:themeColor="background1"/>
                            <w:sz w:val="14"/>
                          </w:rPr>
                          <w:t>www.Sc</w:t>
                        </w:r>
                        <w:r w:rsidRPr="006B016E">
                          <w:rPr>
                            <w:rStyle w:val="Hyperlink"/>
                            <w:rFonts w:ascii="Steelfish" w:eastAsia="Arial" w:hAnsi="Steelfish" w:cs="Arial"/>
                            <w:color w:val="FFFFFF" w:themeColor="background1"/>
                            <w:sz w:val="14"/>
                          </w:rPr>
                          <w:t>a</w:t>
                        </w:r>
                        <w:r w:rsidRPr="006B016E">
                          <w:rPr>
                            <w:rStyle w:val="Hyperlink"/>
                            <w:rFonts w:ascii="Steelfish" w:eastAsia="Arial" w:hAnsi="Steelfish" w:cs="Arial"/>
                            <w:color w:val="FFFFFF" w:themeColor="background1"/>
                            <w:sz w:val="14"/>
                          </w:rPr>
                          <w:t>leRite.</w:t>
                        </w:r>
                        <w:r w:rsidRPr="006B016E">
                          <w:rPr>
                            <w:rStyle w:val="Hyperlink"/>
                            <w:rFonts w:ascii="Steelfish" w:eastAsia="Arial" w:hAnsi="Steelfish" w:cs="Arial"/>
                            <w:color w:val="FFFFFF" w:themeColor="background1"/>
                            <w:sz w:val="14"/>
                          </w:rPr>
                          <w:t>t</w:t>
                        </w:r>
                        <w:r w:rsidRPr="006B016E">
                          <w:rPr>
                            <w:rStyle w:val="Hyperlink"/>
                            <w:rFonts w:ascii="Steelfish" w:eastAsia="Arial" w:hAnsi="Steelfish" w:cs="Arial"/>
                            <w:color w:val="FFFFFF" w:themeColor="background1"/>
                            <w:sz w:val="14"/>
                          </w:rPr>
                          <w:t>ech</w:t>
                        </w:r>
                      </w:hyperlink>
                    </w:p>
                  </w:txbxContent>
                </v:textbox>
              </v:rect>
            </w:pict>
          </mc:Fallback>
        </mc:AlternateContent>
      </w:r>
    </w:p>
    <w:sectPr w:rsidR="00C21F4D" w:rsidRPr="006B016E" w:rsidSect="0016337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ilerons">
    <w:panose1 w:val="000005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w:altName w:val="Segoe UI"/>
    <w:panose1 w:val="020B0604020202020204"/>
    <w:charset w:val="00"/>
    <w:family w:val="swiss"/>
    <w:pitch w:val="variable"/>
    <w:sig w:usb0="00000001" w:usb1="4000205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viraj">
    <w:panose1 w:val="00000500000000000000"/>
    <w:charset w:val="DE"/>
    <w:family w:val="auto"/>
    <w:pitch w:val="variable"/>
    <w:sig w:usb0="21000007" w:usb1="00000001" w:usb2="00000000" w:usb3="00000000" w:csb0="00010193" w:csb1="00000000"/>
  </w:font>
  <w:font w:name="Steelfish">
    <w:panose1 w:val="020B0608020202040504"/>
    <w:charset w:val="4D"/>
    <w:family w:val="swiss"/>
    <w:notTrueType/>
    <w:pitch w:val="variable"/>
    <w:sig w:usb0="A000002F" w:usb1="1000200A" w:usb2="00000000" w:usb3="00000000" w:csb0="000000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124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53CCF"/>
    <w:multiLevelType w:val="hybridMultilevel"/>
    <w:tmpl w:val="0F185A2A"/>
    <w:lvl w:ilvl="0" w:tplc="D0606820">
      <w:start w:val="1"/>
      <w:numFmt w:val="bullet"/>
      <w:pStyle w:val="TOC3"/>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48CA3504"/>
    <w:multiLevelType w:val="hybridMultilevel"/>
    <w:tmpl w:val="92ECCA70"/>
    <w:lvl w:ilvl="0" w:tplc="BF384C90">
      <w:start w:val="1"/>
      <w:numFmt w:val="decimal"/>
      <w:pStyle w:val="Number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46977"/>
    <w:multiLevelType w:val="hybridMultilevel"/>
    <w:tmpl w:val="BF3A941A"/>
    <w:lvl w:ilvl="0" w:tplc="2304B69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num>
  <w:num w:numId="5">
    <w:abstractNumId w:val="3"/>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DB"/>
    <w:rsid w:val="00013A1A"/>
    <w:rsid w:val="00017597"/>
    <w:rsid w:val="00017EC8"/>
    <w:rsid w:val="000337DB"/>
    <w:rsid w:val="00040FEC"/>
    <w:rsid w:val="000522C6"/>
    <w:rsid w:val="00095ACC"/>
    <w:rsid w:val="000A600C"/>
    <w:rsid w:val="000C3FEA"/>
    <w:rsid w:val="000E2DA2"/>
    <w:rsid w:val="000E4633"/>
    <w:rsid w:val="00101CEA"/>
    <w:rsid w:val="00113B1C"/>
    <w:rsid w:val="00116991"/>
    <w:rsid w:val="0013416D"/>
    <w:rsid w:val="00141A07"/>
    <w:rsid w:val="00154C8A"/>
    <w:rsid w:val="00160EBB"/>
    <w:rsid w:val="0016337D"/>
    <w:rsid w:val="00184C00"/>
    <w:rsid w:val="001A270A"/>
    <w:rsid w:val="00271D2C"/>
    <w:rsid w:val="00290255"/>
    <w:rsid w:val="002A488C"/>
    <w:rsid w:val="002C4570"/>
    <w:rsid w:val="003041F3"/>
    <w:rsid w:val="003338AC"/>
    <w:rsid w:val="00364A65"/>
    <w:rsid w:val="003832B7"/>
    <w:rsid w:val="00387704"/>
    <w:rsid w:val="003A3CF8"/>
    <w:rsid w:val="003B3334"/>
    <w:rsid w:val="003C428E"/>
    <w:rsid w:val="003D3628"/>
    <w:rsid w:val="003F69AE"/>
    <w:rsid w:val="0043500E"/>
    <w:rsid w:val="004420C9"/>
    <w:rsid w:val="004651F8"/>
    <w:rsid w:val="00467E35"/>
    <w:rsid w:val="00487CA4"/>
    <w:rsid w:val="00497467"/>
    <w:rsid w:val="004A61E1"/>
    <w:rsid w:val="004A697F"/>
    <w:rsid w:val="004C4CD6"/>
    <w:rsid w:val="004C6642"/>
    <w:rsid w:val="005020AA"/>
    <w:rsid w:val="00505698"/>
    <w:rsid w:val="00522F70"/>
    <w:rsid w:val="00547B85"/>
    <w:rsid w:val="005853A3"/>
    <w:rsid w:val="00592A1B"/>
    <w:rsid w:val="00677CA6"/>
    <w:rsid w:val="006865D4"/>
    <w:rsid w:val="006B016E"/>
    <w:rsid w:val="006C7748"/>
    <w:rsid w:val="0074120E"/>
    <w:rsid w:val="0076373D"/>
    <w:rsid w:val="007648C3"/>
    <w:rsid w:val="007C0B85"/>
    <w:rsid w:val="007E53CB"/>
    <w:rsid w:val="007E734D"/>
    <w:rsid w:val="008201BA"/>
    <w:rsid w:val="008D5D84"/>
    <w:rsid w:val="009222AA"/>
    <w:rsid w:val="00A16CE2"/>
    <w:rsid w:val="00A1746A"/>
    <w:rsid w:val="00A34CB4"/>
    <w:rsid w:val="00A74735"/>
    <w:rsid w:val="00AD0588"/>
    <w:rsid w:val="00B4218D"/>
    <w:rsid w:val="00B53A4C"/>
    <w:rsid w:val="00B54533"/>
    <w:rsid w:val="00B61042"/>
    <w:rsid w:val="00B70707"/>
    <w:rsid w:val="00B814FA"/>
    <w:rsid w:val="00B82998"/>
    <w:rsid w:val="00B97883"/>
    <w:rsid w:val="00BB1309"/>
    <w:rsid w:val="00BC2336"/>
    <w:rsid w:val="00BD0F1D"/>
    <w:rsid w:val="00BF7ED8"/>
    <w:rsid w:val="00C20A9E"/>
    <w:rsid w:val="00C21F4D"/>
    <w:rsid w:val="00C86E99"/>
    <w:rsid w:val="00CA4F7A"/>
    <w:rsid w:val="00CA7EB5"/>
    <w:rsid w:val="00CC5F60"/>
    <w:rsid w:val="00CD3352"/>
    <w:rsid w:val="00CD4C88"/>
    <w:rsid w:val="00CF687D"/>
    <w:rsid w:val="00D0147B"/>
    <w:rsid w:val="00D12B47"/>
    <w:rsid w:val="00D34C16"/>
    <w:rsid w:val="00D41378"/>
    <w:rsid w:val="00D91658"/>
    <w:rsid w:val="00D9358C"/>
    <w:rsid w:val="00DC5E50"/>
    <w:rsid w:val="00DD1323"/>
    <w:rsid w:val="00DF14DB"/>
    <w:rsid w:val="00E24EB0"/>
    <w:rsid w:val="00E45130"/>
    <w:rsid w:val="00EA1446"/>
    <w:rsid w:val="00EC2694"/>
    <w:rsid w:val="00EF2184"/>
    <w:rsid w:val="00F10A9B"/>
    <w:rsid w:val="00F144ED"/>
    <w:rsid w:val="00F32400"/>
    <w:rsid w:val="00F90034"/>
    <w:rsid w:val="00FC3E85"/>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40649"/>
  <w15:chartTrackingRefBased/>
  <w15:docId w15:val="{B1205BCF-F532-3549-A4C0-66017D59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1B"/>
    <w:rPr>
      <w:color w:val="080E14"/>
      <w:sz w:val="22"/>
      <w:szCs w:val="24"/>
    </w:rPr>
  </w:style>
  <w:style w:type="paragraph" w:styleId="Heading1">
    <w:name w:val="heading 1"/>
    <w:basedOn w:val="Normal"/>
    <w:next w:val="Normal"/>
    <w:link w:val="Heading1Char"/>
    <w:uiPriority w:val="9"/>
    <w:qFormat/>
    <w:rsid w:val="006B016E"/>
    <w:pPr>
      <w:keepNext/>
      <w:keepLines/>
      <w:spacing w:after="240"/>
      <w:jc w:val="center"/>
      <w:outlineLvl w:val="0"/>
    </w:pPr>
    <w:rPr>
      <w:rFonts w:ascii="Ailerons" w:eastAsia="MS Gothic" w:hAnsi="Ailerons"/>
      <w:b/>
      <w:bCs/>
      <w:color w:val="000000"/>
      <w:sz w:val="48"/>
      <w:szCs w:val="48"/>
    </w:rPr>
  </w:style>
  <w:style w:type="paragraph" w:styleId="Heading2">
    <w:name w:val="heading 2"/>
    <w:basedOn w:val="Normal"/>
    <w:next w:val="Normal"/>
    <w:link w:val="Heading2Char"/>
    <w:uiPriority w:val="9"/>
    <w:qFormat/>
    <w:rsid w:val="0076373D"/>
    <w:pPr>
      <w:keepNext/>
      <w:keepLines/>
      <w:spacing w:before="120" w:after="120"/>
      <w:outlineLvl w:val="1"/>
    </w:pPr>
    <w:rPr>
      <w:rFonts w:ascii="Cambria" w:eastAsia="MS Gothic" w:hAnsi="Cambria"/>
      <w:b/>
      <w:bCs/>
      <w:color w:val="000000"/>
      <w:sz w:val="32"/>
      <w:szCs w:val="26"/>
    </w:rPr>
  </w:style>
  <w:style w:type="paragraph" w:styleId="Heading3">
    <w:name w:val="heading 3"/>
    <w:basedOn w:val="Normal"/>
    <w:next w:val="Normal"/>
    <w:link w:val="Heading3Char"/>
    <w:uiPriority w:val="9"/>
    <w:qFormat/>
    <w:rsid w:val="0076373D"/>
    <w:pPr>
      <w:keepNext/>
      <w:keepLines/>
      <w:spacing w:before="120" w:after="120"/>
      <w:outlineLvl w:val="2"/>
    </w:pPr>
    <w:rPr>
      <w:rFonts w:ascii="Cambria" w:eastAsia="MS Gothic" w:hAnsi="Cambria"/>
      <w:b/>
      <w:bCs/>
      <w:color w:val="000000"/>
      <w:sz w:val="28"/>
    </w:rPr>
  </w:style>
  <w:style w:type="paragraph" w:styleId="Heading4">
    <w:name w:val="heading 4"/>
    <w:basedOn w:val="Normal"/>
    <w:next w:val="Normal"/>
    <w:link w:val="Heading4Char"/>
    <w:uiPriority w:val="9"/>
    <w:qFormat/>
    <w:rsid w:val="0076373D"/>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 title"/>
    <w:basedOn w:val="Normal"/>
    <w:link w:val="DoctitleChar"/>
    <w:qFormat/>
    <w:rsid w:val="0076373D"/>
    <w:pPr>
      <w:spacing w:line="277" w:lineRule="exact"/>
      <w:ind w:left="20" w:right="-56"/>
    </w:pPr>
    <w:rPr>
      <w:rFonts w:eastAsia="Segoe" w:cs="Calibri"/>
      <w:b/>
      <w:bCs/>
      <w:color w:val="BFBFBF"/>
      <w:position w:val="1"/>
    </w:rPr>
  </w:style>
  <w:style w:type="character" w:customStyle="1" w:styleId="DoctitleChar">
    <w:name w:val="Doc title Char"/>
    <w:link w:val="Doctitle"/>
    <w:rsid w:val="0076373D"/>
    <w:rPr>
      <w:rFonts w:eastAsia="Segoe" w:cs="Calibri"/>
      <w:b/>
      <w:bCs/>
      <w:color w:val="BFBFBF"/>
      <w:position w:val="1"/>
      <w:sz w:val="24"/>
      <w:szCs w:val="24"/>
    </w:rPr>
  </w:style>
  <w:style w:type="paragraph" w:customStyle="1" w:styleId="Numbers">
    <w:name w:val="Numbers"/>
    <w:basedOn w:val="MediumGrid1-Accent2"/>
    <w:link w:val="NumbersChar"/>
    <w:qFormat/>
    <w:rsid w:val="0076373D"/>
    <w:pPr>
      <w:numPr>
        <w:numId w:val="7"/>
      </w:numPr>
      <w:spacing w:after="120"/>
      <w:contextualSpacing w:val="0"/>
    </w:pPr>
  </w:style>
  <w:style w:type="character" w:customStyle="1" w:styleId="NumbersChar">
    <w:name w:val="Numbers Char"/>
    <w:link w:val="Numbers"/>
    <w:rsid w:val="0076373D"/>
    <w:rPr>
      <w:sz w:val="24"/>
    </w:rPr>
  </w:style>
  <w:style w:type="paragraph" w:styleId="MediumGrid1-Accent2">
    <w:name w:val="Medium Grid 1 Accent 2"/>
    <w:basedOn w:val="Normal"/>
    <w:link w:val="MediumGrid1-Accent2Char"/>
    <w:uiPriority w:val="34"/>
    <w:rsid w:val="0076373D"/>
    <w:pPr>
      <w:ind w:left="720"/>
      <w:contextualSpacing/>
    </w:pPr>
  </w:style>
  <w:style w:type="paragraph" w:customStyle="1" w:styleId="Bullets">
    <w:name w:val="Bullets"/>
    <w:basedOn w:val="MediumGrid1-Accent2"/>
    <w:link w:val="BulletsChar"/>
    <w:qFormat/>
    <w:rsid w:val="0076373D"/>
    <w:pPr>
      <w:numPr>
        <w:numId w:val="8"/>
      </w:numPr>
      <w:spacing w:after="120"/>
      <w:contextualSpacing w:val="0"/>
    </w:pPr>
  </w:style>
  <w:style w:type="character" w:customStyle="1" w:styleId="BulletsChar">
    <w:name w:val="Bullets Char"/>
    <w:link w:val="Bullets"/>
    <w:rsid w:val="0076373D"/>
    <w:rPr>
      <w:sz w:val="24"/>
    </w:rPr>
  </w:style>
  <w:style w:type="paragraph" w:customStyle="1" w:styleId="Legal">
    <w:name w:val="Legal"/>
    <w:basedOn w:val="Normal"/>
    <w:link w:val="LegalChar"/>
    <w:qFormat/>
    <w:rsid w:val="0076373D"/>
    <w:pPr>
      <w:spacing w:after="120" w:line="216" w:lineRule="exact"/>
    </w:pPr>
    <w:rPr>
      <w:sz w:val="18"/>
      <w:szCs w:val="20"/>
    </w:rPr>
  </w:style>
  <w:style w:type="character" w:customStyle="1" w:styleId="LegalChar">
    <w:name w:val="Legal Char"/>
    <w:link w:val="Legal"/>
    <w:rsid w:val="0076373D"/>
    <w:rPr>
      <w:sz w:val="18"/>
      <w:szCs w:val="20"/>
    </w:rPr>
  </w:style>
  <w:style w:type="paragraph" w:customStyle="1" w:styleId="Label">
    <w:name w:val="Label"/>
    <w:aliases w:val="l"/>
    <w:basedOn w:val="Normal"/>
    <w:next w:val="Normal"/>
    <w:link w:val="LabelChar"/>
    <w:uiPriority w:val="99"/>
    <w:rsid w:val="00BF7ED8"/>
    <w:pPr>
      <w:spacing w:before="60" w:after="60" w:line="260" w:lineRule="exact"/>
    </w:pPr>
    <w:rPr>
      <w:rFonts w:ascii="Verdana" w:eastAsia="Times New Roman" w:hAnsi="Verdana"/>
      <w:b/>
      <w:color w:val="000000"/>
      <w:szCs w:val="20"/>
    </w:rPr>
  </w:style>
  <w:style w:type="character" w:customStyle="1" w:styleId="LabelChar">
    <w:name w:val="Label Char"/>
    <w:aliases w:val="l Char"/>
    <w:link w:val="Label"/>
    <w:uiPriority w:val="99"/>
    <w:locked/>
    <w:rsid w:val="00BF7ED8"/>
    <w:rPr>
      <w:rFonts w:ascii="Verdana" w:eastAsia="Times New Roman" w:hAnsi="Verdana" w:cs="Times New Roman"/>
      <w:b/>
      <w:color w:val="000000"/>
      <w:sz w:val="20"/>
      <w:szCs w:val="20"/>
    </w:rPr>
  </w:style>
  <w:style w:type="character" w:customStyle="1" w:styleId="CodeFeaturedElement">
    <w:name w:val="Code Featured Element"/>
    <w:aliases w:val="cfe"/>
    <w:uiPriority w:val="99"/>
    <w:rsid w:val="00BF7ED8"/>
    <w:rPr>
      <w:rFonts w:ascii="Courier New" w:hAnsi="Courier New" w:cs="Times New Roman"/>
      <w:b/>
      <w:noProof/>
      <w:color w:val="000080"/>
      <w:sz w:val="20"/>
    </w:rPr>
  </w:style>
  <w:style w:type="character" w:customStyle="1" w:styleId="Heading1Char">
    <w:name w:val="Heading 1 Char"/>
    <w:link w:val="Heading1"/>
    <w:uiPriority w:val="9"/>
    <w:rsid w:val="006B016E"/>
    <w:rPr>
      <w:rFonts w:ascii="Ailerons" w:eastAsia="MS Gothic" w:hAnsi="Ailerons"/>
      <w:b/>
      <w:bCs/>
      <w:color w:val="000000"/>
      <w:sz w:val="48"/>
      <w:szCs w:val="48"/>
    </w:rPr>
  </w:style>
  <w:style w:type="character" w:customStyle="1" w:styleId="Heading2Char">
    <w:name w:val="Heading 2 Char"/>
    <w:link w:val="Heading2"/>
    <w:uiPriority w:val="9"/>
    <w:rsid w:val="0076373D"/>
    <w:rPr>
      <w:rFonts w:ascii="Cambria" w:eastAsia="MS Gothic" w:hAnsi="Cambria" w:cs="Times New Roman"/>
      <w:b/>
      <w:bCs/>
      <w:color w:val="000000"/>
      <w:sz w:val="32"/>
      <w:szCs w:val="26"/>
    </w:rPr>
  </w:style>
  <w:style w:type="character" w:customStyle="1" w:styleId="Heading3Char">
    <w:name w:val="Heading 3 Char"/>
    <w:link w:val="Heading3"/>
    <w:uiPriority w:val="9"/>
    <w:rsid w:val="0076373D"/>
    <w:rPr>
      <w:rFonts w:ascii="Cambria" w:eastAsia="MS Gothic" w:hAnsi="Cambria" w:cs="Times New Roman"/>
      <w:b/>
      <w:bCs/>
      <w:color w:val="000000"/>
      <w:sz w:val="28"/>
    </w:rPr>
  </w:style>
  <w:style w:type="character" w:customStyle="1" w:styleId="Heading4Char">
    <w:name w:val="Heading 4 Char"/>
    <w:link w:val="Heading4"/>
    <w:uiPriority w:val="9"/>
    <w:semiHidden/>
    <w:rsid w:val="0076373D"/>
    <w:rPr>
      <w:rFonts w:ascii="Cambria" w:eastAsia="MS Gothic" w:hAnsi="Cambria" w:cs="Times New Roman"/>
      <w:b/>
      <w:bCs/>
      <w:i/>
      <w:iCs/>
      <w:color w:val="4F81BD"/>
      <w:sz w:val="24"/>
    </w:rPr>
  </w:style>
  <w:style w:type="paragraph" w:styleId="TOC1">
    <w:name w:val="toc 1"/>
    <w:basedOn w:val="Normal"/>
    <w:next w:val="Normal"/>
    <w:autoRedefine/>
    <w:uiPriority w:val="39"/>
    <w:unhideWhenUsed/>
    <w:rsid w:val="0076373D"/>
    <w:pPr>
      <w:spacing w:after="100"/>
    </w:pPr>
    <w:rPr>
      <w:b/>
      <w:sz w:val="26"/>
    </w:rPr>
  </w:style>
  <w:style w:type="paragraph" w:styleId="TOC2">
    <w:name w:val="toc 2"/>
    <w:basedOn w:val="Normal"/>
    <w:next w:val="Normal"/>
    <w:autoRedefine/>
    <w:uiPriority w:val="39"/>
    <w:unhideWhenUsed/>
    <w:rsid w:val="0076373D"/>
    <w:pPr>
      <w:tabs>
        <w:tab w:val="right" w:leader="dot" w:pos="9254"/>
      </w:tabs>
      <w:spacing w:after="100" w:line="400" w:lineRule="exact"/>
    </w:pPr>
    <w:rPr>
      <w:b/>
      <w:sz w:val="26"/>
    </w:rPr>
  </w:style>
  <w:style w:type="paragraph" w:styleId="TOC3">
    <w:name w:val="toc 3"/>
    <w:basedOn w:val="Normal"/>
    <w:next w:val="Normal"/>
    <w:autoRedefine/>
    <w:uiPriority w:val="39"/>
    <w:unhideWhenUsed/>
    <w:rsid w:val="0076373D"/>
    <w:pPr>
      <w:numPr>
        <w:numId w:val="6"/>
      </w:numPr>
      <w:spacing w:after="120" w:line="320" w:lineRule="exact"/>
    </w:pPr>
  </w:style>
  <w:style w:type="paragraph" w:styleId="Header">
    <w:name w:val="header"/>
    <w:basedOn w:val="Normal"/>
    <w:link w:val="HeaderChar"/>
    <w:uiPriority w:val="99"/>
    <w:unhideWhenUsed/>
    <w:rsid w:val="0076373D"/>
    <w:pPr>
      <w:tabs>
        <w:tab w:val="center" w:pos="4680"/>
        <w:tab w:val="right" w:pos="9360"/>
      </w:tabs>
    </w:pPr>
  </w:style>
  <w:style w:type="character" w:customStyle="1" w:styleId="HeaderChar">
    <w:name w:val="Header Char"/>
    <w:link w:val="Header"/>
    <w:uiPriority w:val="99"/>
    <w:rsid w:val="0076373D"/>
    <w:rPr>
      <w:sz w:val="24"/>
    </w:rPr>
  </w:style>
  <w:style w:type="paragraph" w:styleId="Footer">
    <w:name w:val="footer"/>
    <w:basedOn w:val="Normal"/>
    <w:link w:val="FooterChar"/>
    <w:uiPriority w:val="99"/>
    <w:unhideWhenUsed/>
    <w:rsid w:val="0076373D"/>
    <w:pPr>
      <w:tabs>
        <w:tab w:val="center" w:pos="4680"/>
        <w:tab w:val="right" w:pos="9360"/>
      </w:tabs>
    </w:pPr>
  </w:style>
  <w:style w:type="character" w:customStyle="1" w:styleId="FooterChar">
    <w:name w:val="Footer Char"/>
    <w:link w:val="Footer"/>
    <w:uiPriority w:val="99"/>
    <w:rsid w:val="0076373D"/>
    <w:rPr>
      <w:sz w:val="24"/>
    </w:rPr>
  </w:style>
  <w:style w:type="paragraph" w:styleId="Subtitle">
    <w:name w:val="Subtitle"/>
    <w:basedOn w:val="Normal"/>
    <w:next w:val="Normal"/>
    <w:link w:val="SubtitleChar"/>
    <w:uiPriority w:val="11"/>
    <w:qFormat/>
    <w:rsid w:val="0076373D"/>
    <w:pPr>
      <w:numPr>
        <w:ilvl w:val="1"/>
      </w:numPr>
    </w:pPr>
    <w:rPr>
      <w:rFonts w:ascii="Cambria" w:eastAsia="MS Gothic" w:hAnsi="Cambria"/>
      <w:b/>
      <w:i/>
      <w:iCs/>
      <w:color w:val="C82814"/>
    </w:rPr>
  </w:style>
  <w:style w:type="character" w:customStyle="1" w:styleId="SubtitleChar">
    <w:name w:val="Subtitle Char"/>
    <w:link w:val="Subtitle"/>
    <w:uiPriority w:val="11"/>
    <w:rsid w:val="0076373D"/>
    <w:rPr>
      <w:rFonts w:ascii="Cambria" w:eastAsia="MS Gothic" w:hAnsi="Cambria" w:cs="Times New Roman"/>
      <w:b/>
      <w:i/>
      <w:iCs/>
      <w:color w:val="C82814"/>
      <w:sz w:val="24"/>
      <w:szCs w:val="24"/>
    </w:rPr>
  </w:style>
  <w:style w:type="character" w:styleId="Hyperlink">
    <w:name w:val="Hyperlink"/>
    <w:uiPriority w:val="99"/>
    <w:unhideWhenUsed/>
    <w:rsid w:val="0076373D"/>
    <w:rPr>
      <w:color w:val="C82814"/>
      <w:u w:val="single"/>
    </w:rPr>
  </w:style>
  <w:style w:type="paragraph" w:styleId="BalloonText">
    <w:name w:val="Balloon Text"/>
    <w:basedOn w:val="Normal"/>
    <w:link w:val="BalloonTextChar"/>
    <w:uiPriority w:val="99"/>
    <w:semiHidden/>
    <w:unhideWhenUsed/>
    <w:rsid w:val="0076373D"/>
    <w:rPr>
      <w:rFonts w:ascii="Tahoma" w:hAnsi="Tahoma" w:cs="Tahoma"/>
      <w:sz w:val="16"/>
      <w:szCs w:val="16"/>
    </w:rPr>
  </w:style>
  <w:style w:type="character" w:customStyle="1" w:styleId="BalloonTextChar">
    <w:name w:val="Balloon Text Char"/>
    <w:link w:val="BalloonText"/>
    <w:uiPriority w:val="99"/>
    <w:semiHidden/>
    <w:rsid w:val="0076373D"/>
    <w:rPr>
      <w:rFonts w:ascii="Tahoma" w:hAnsi="Tahoma" w:cs="Tahoma"/>
      <w:sz w:val="16"/>
      <w:szCs w:val="16"/>
    </w:rPr>
  </w:style>
  <w:style w:type="character" w:customStyle="1" w:styleId="MediumGrid1-Accent2Char">
    <w:name w:val="Medium Grid 1 - Accent 2 Char"/>
    <w:link w:val="MediumGrid1-Accent2"/>
    <w:uiPriority w:val="34"/>
    <w:rsid w:val="0076373D"/>
    <w:rPr>
      <w:sz w:val="24"/>
    </w:rPr>
  </w:style>
  <w:style w:type="paragraph" w:styleId="GridTable3">
    <w:name w:val="Grid Table 3"/>
    <w:basedOn w:val="Heading1"/>
    <w:next w:val="Normal"/>
    <w:uiPriority w:val="39"/>
    <w:semiHidden/>
    <w:unhideWhenUsed/>
    <w:qFormat/>
    <w:rsid w:val="0076373D"/>
    <w:pPr>
      <w:spacing w:before="480" w:after="0" w:line="276" w:lineRule="auto"/>
      <w:outlineLvl w:val="9"/>
    </w:pPr>
    <w:rPr>
      <w:color w:val="365F91"/>
      <w:sz w:val="28"/>
      <w:lang w:eastAsia="ja-JP"/>
    </w:rPr>
  </w:style>
  <w:style w:type="character" w:styleId="FollowedHyperlink">
    <w:name w:val="FollowedHyperlink"/>
    <w:uiPriority w:val="99"/>
    <w:semiHidden/>
    <w:unhideWhenUsed/>
    <w:rsid w:val="0076373D"/>
    <w:rPr>
      <w:color w:val="800080"/>
      <w:u w:val="single"/>
    </w:rPr>
  </w:style>
  <w:style w:type="table" w:styleId="TableGrid">
    <w:name w:val="Table Grid"/>
    <w:basedOn w:val="TableNormal"/>
    <w:uiPriority w:val="59"/>
    <w:rsid w:val="0003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Shading1-Accent1">
    <w:name w:val="Medium Shading 1 Accent 1"/>
    <w:link w:val="MediumShading1-Accent1Char"/>
    <w:uiPriority w:val="1"/>
    <w:qFormat/>
    <w:rsid w:val="00A1746A"/>
    <w:rPr>
      <w:rFonts w:ascii="Cambria" w:eastAsia="Cambria" w:hAnsi="Cambria" w:cs="Cambria"/>
      <w:color w:val="000000"/>
      <w:sz w:val="24"/>
      <w:szCs w:val="22"/>
    </w:rPr>
  </w:style>
  <w:style w:type="character" w:customStyle="1" w:styleId="MediumShading1-Accent1Char">
    <w:name w:val="Medium Shading 1 - Accent 1 Char"/>
    <w:link w:val="MediumShading1-Accent1"/>
    <w:uiPriority w:val="1"/>
    <w:rsid w:val="00A1746A"/>
    <w:rPr>
      <w:rFonts w:ascii="Cambria" w:eastAsia="Cambria" w:hAnsi="Cambria" w:cs="Cambria"/>
      <w:color w:val="000000"/>
      <w:sz w:val="24"/>
      <w:szCs w:val="22"/>
    </w:rPr>
  </w:style>
  <w:style w:type="character" w:styleId="UnresolvedMention">
    <w:name w:val="Unresolved Mention"/>
    <w:basedOn w:val="DefaultParagraphFont"/>
    <w:uiPriority w:val="99"/>
    <w:semiHidden/>
    <w:unhideWhenUsed/>
    <w:rsid w:val="006B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leRite.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leRite.t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3305</CharactersWithSpaces>
  <SharedDoc>false</SharedDoc>
  <HyperlinkBase/>
  <HLinks>
    <vt:vector size="12" baseType="variant">
      <vt:variant>
        <vt:i4>1507371</vt:i4>
      </vt:variant>
      <vt:variant>
        <vt:i4>3</vt:i4>
      </vt:variant>
      <vt:variant>
        <vt:i4>0</vt:i4>
      </vt:variant>
      <vt:variant>
        <vt:i4>5</vt:i4>
      </vt:variant>
      <vt:variant>
        <vt:lpwstr>http://www.infostructures.com</vt:lpwstr>
      </vt:variant>
      <vt:variant>
        <vt:lpwstr/>
      </vt:variant>
      <vt:variant>
        <vt:i4>4390934</vt:i4>
      </vt:variant>
      <vt:variant>
        <vt:i4>0</vt:i4>
      </vt:variant>
      <vt:variant>
        <vt:i4>0</vt:i4>
      </vt:variant>
      <vt:variant>
        <vt:i4>5</vt:i4>
      </vt:variant>
      <vt:variant>
        <vt:lpwstr>mailto:you@yourdomain.com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MoreBusiness.com</dc:creator>
  <cp:keywords/>
  <dc:description/>
  <cp:lastModifiedBy>Martin, Michael A</cp:lastModifiedBy>
  <cp:revision>2</cp:revision>
  <cp:lastPrinted>2016-05-16T14:49:00Z</cp:lastPrinted>
  <dcterms:created xsi:type="dcterms:W3CDTF">2020-05-12T07:29:00Z</dcterms:created>
  <dcterms:modified xsi:type="dcterms:W3CDTF">2020-05-12T07:29:00Z</dcterms:modified>
  <cp:category/>
</cp:coreProperties>
</file>